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465" w:rsidRPr="004C1662" w:rsidRDefault="00B05465" w:rsidP="00B05465">
      <w:pPr>
        <w:jc w:val="center"/>
        <w:rPr>
          <w:b/>
        </w:rPr>
      </w:pPr>
      <w:r w:rsidRPr="004C1662">
        <w:rPr>
          <w:b/>
        </w:rPr>
        <w:t>CARTA DE RESPONSABILIDADE CIVIL</w:t>
      </w:r>
    </w:p>
    <w:p w:rsidR="00B05465" w:rsidRPr="00C32382" w:rsidRDefault="00B05465" w:rsidP="00B05465">
      <w:pPr>
        <w:spacing w:line="360" w:lineRule="auto"/>
        <w:rPr>
          <w:rFonts w:ascii="Arial" w:hAnsi="Arial" w:cs="Arial"/>
          <w:sz w:val="24"/>
          <w:szCs w:val="24"/>
        </w:rPr>
      </w:pP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 xml:space="preserve">A Bruning </w:t>
      </w:r>
      <w:proofErr w:type="spellStart"/>
      <w:r w:rsidRPr="00C32382">
        <w:rPr>
          <w:rFonts w:ascii="Arial" w:hAnsi="Arial" w:cs="Arial"/>
          <w:sz w:val="24"/>
          <w:szCs w:val="24"/>
        </w:rPr>
        <w:t>Tecnometal</w:t>
      </w:r>
      <w:proofErr w:type="spellEnd"/>
      <w:r w:rsidRPr="00C32382">
        <w:rPr>
          <w:rFonts w:ascii="Arial" w:hAnsi="Arial" w:cs="Arial"/>
          <w:sz w:val="24"/>
          <w:szCs w:val="24"/>
        </w:rPr>
        <w:t xml:space="preserve"> </w:t>
      </w:r>
      <w:proofErr w:type="spellStart"/>
      <w:r w:rsidRPr="00C32382">
        <w:rPr>
          <w:rFonts w:ascii="Arial" w:hAnsi="Arial" w:cs="Arial"/>
          <w:sz w:val="24"/>
          <w:szCs w:val="24"/>
        </w:rPr>
        <w:t>Ltda</w:t>
      </w:r>
      <w:proofErr w:type="spellEnd"/>
      <w:r w:rsidRPr="00C32382">
        <w:rPr>
          <w:rFonts w:ascii="Arial" w:hAnsi="Arial" w:cs="Arial"/>
          <w:sz w:val="24"/>
          <w:szCs w:val="24"/>
        </w:rPr>
        <w:t xml:space="preserve">, preocupada com a segurança na aplicação dos produtos que oferece aos seus clientes, bem como visando atender às normas vigentes e requisitos dos seus clientes (PSCR- </w:t>
      </w:r>
      <w:proofErr w:type="spellStart"/>
      <w:r w:rsidRPr="00C32382">
        <w:rPr>
          <w:rFonts w:ascii="Arial" w:hAnsi="Arial" w:cs="Arial"/>
          <w:sz w:val="24"/>
          <w:szCs w:val="24"/>
        </w:rPr>
        <w:t>Product</w:t>
      </w:r>
      <w:proofErr w:type="spellEnd"/>
      <w:r w:rsidRPr="00C32382">
        <w:rPr>
          <w:rFonts w:ascii="Arial" w:hAnsi="Arial" w:cs="Arial"/>
          <w:sz w:val="24"/>
          <w:szCs w:val="24"/>
        </w:rPr>
        <w:t xml:space="preserve"> </w:t>
      </w:r>
      <w:proofErr w:type="spellStart"/>
      <w:r w:rsidRPr="00C32382">
        <w:rPr>
          <w:rFonts w:ascii="Arial" w:hAnsi="Arial" w:cs="Arial"/>
          <w:sz w:val="24"/>
          <w:szCs w:val="24"/>
        </w:rPr>
        <w:t>Safety</w:t>
      </w:r>
      <w:proofErr w:type="spellEnd"/>
      <w:r w:rsidRPr="00C32382">
        <w:rPr>
          <w:rFonts w:ascii="Arial" w:hAnsi="Arial" w:cs="Arial"/>
          <w:sz w:val="24"/>
          <w:szCs w:val="24"/>
        </w:rPr>
        <w:t xml:space="preserve"> &amp; </w:t>
      </w:r>
      <w:proofErr w:type="spellStart"/>
      <w:r w:rsidRPr="00C32382">
        <w:rPr>
          <w:rFonts w:ascii="Arial" w:hAnsi="Arial" w:cs="Arial"/>
          <w:sz w:val="24"/>
          <w:szCs w:val="24"/>
        </w:rPr>
        <w:t>Conformity</w:t>
      </w:r>
      <w:proofErr w:type="spellEnd"/>
      <w:r w:rsidRPr="00C32382">
        <w:rPr>
          <w:rFonts w:ascii="Arial" w:hAnsi="Arial" w:cs="Arial"/>
          <w:sz w:val="24"/>
          <w:szCs w:val="24"/>
        </w:rPr>
        <w:t xml:space="preserve"> </w:t>
      </w:r>
      <w:proofErr w:type="spellStart"/>
      <w:r w:rsidRPr="00C32382">
        <w:rPr>
          <w:rFonts w:ascii="Arial" w:hAnsi="Arial" w:cs="Arial"/>
          <w:sz w:val="24"/>
          <w:szCs w:val="24"/>
        </w:rPr>
        <w:t>Representative</w:t>
      </w:r>
      <w:proofErr w:type="spellEnd"/>
      <w:r w:rsidRPr="00C32382">
        <w:rPr>
          <w:rFonts w:ascii="Arial" w:hAnsi="Arial" w:cs="Arial"/>
          <w:sz w:val="24"/>
          <w:szCs w:val="24"/>
        </w:rPr>
        <w:t>), solicita aos seus fornecedores que formalizem, através do preenchimento dos campos abaixo, os dados do responsável civil da organização que dará o suporte necessário e respondera em nome da organização em caso de falha e/ou problema relacionamento à segurança dos produtos fornecidos.</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Trata-se de uma condição necessária para a garantia da qualidade e consequentemente, da segurança dos produtos oferecidos aos nossos clientes.</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Havendo alteração de algum dos dados abaixo, é de responsabilidade do fornecedor atualizar este documento e novamente enviá-lo para a Bruning, com as informações atualizadas.</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Segue alguns pontos de atenção:</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 xml:space="preserve">1 - Basicamente o PSCR passou a acumular as 2 funções: Segurança do produto </w:t>
      </w:r>
      <w:proofErr w:type="gramStart"/>
      <w:r w:rsidRPr="00C32382">
        <w:rPr>
          <w:rFonts w:ascii="Arial" w:hAnsi="Arial" w:cs="Arial"/>
          <w:sz w:val="24"/>
          <w:szCs w:val="24"/>
        </w:rPr>
        <w:t>+</w:t>
      </w:r>
      <w:proofErr w:type="gramEnd"/>
      <w:r w:rsidRPr="00C32382">
        <w:rPr>
          <w:rFonts w:ascii="Arial" w:hAnsi="Arial" w:cs="Arial"/>
          <w:sz w:val="24"/>
          <w:szCs w:val="24"/>
        </w:rPr>
        <w:t xml:space="preserve"> Responsabilidade civil, atuando desde a fase do desenvolvimento e ao longo de todo o ciclo de vida do produto.</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2 - Necessário a qualificação externa de, no mínimo, um membro da Direção no que diz respeito aos fundamentos da legislação que regem a segurança do produto e da responsabilidade obrigatória pelo produto.</w:t>
      </w:r>
      <w:r>
        <w:rPr>
          <w:rFonts w:ascii="Arial" w:hAnsi="Arial" w:cs="Arial"/>
          <w:sz w:val="24"/>
          <w:szCs w:val="24"/>
        </w:rPr>
        <w:t xml:space="preserve"> Desejável</w:t>
      </w:r>
      <w:r w:rsidRPr="00C32382">
        <w:rPr>
          <w:rFonts w:ascii="Arial" w:hAnsi="Arial" w:cs="Arial"/>
          <w:sz w:val="24"/>
          <w:szCs w:val="24"/>
        </w:rPr>
        <w:t xml:space="preserve"> treinamento do PSCR - QMC para o tier2</w:t>
      </w:r>
      <w:r>
        <w:rPr>
          <w:rFonts w:ascii="Arial" w:hAnsi="Arial" w:cs="Arial"/>
          <w:sz w:val="24"/>
          <w:szCs w:val="24"/>
        </w:rPr>
        <w:t>.</w:t>
      </w:r>
    </w:p>
    <w:p w:rsidR="00B05465" w:rsidRPr="00C32382" w:rsidRDefault="00B05465" w:rsidP="00B05465">
      <w:pPr>
        <w:spacing w:line="360" w:lineRule="auto"/>
        <w:ind w:firstLine="708"/>
        <w:jc w:val="both"/>
        <w:rPr>
          <w:rFonts w:ascii="Arial" w:hAnsi="Arial" w:cs="Arial"/>
          <w:sz w:val="24"/>
          <w:szCs w:val="24"/>
        </w:rPr>
      </w:pPr>
      <w:r w:rsidRPr="00C32382">
        <w:rPr>
          <w:rFonts w:ascii="Arial" w:hAnsi="Arial" w:cs="Arial"/>
          <w:sz w:val="24"/>
          <w:szCs w:val="24"/>
        </w:rPr>
        <w:t>3 - O Treinamento de PSCR deve ser reconhecido pelo Grupo Volkswagen (QMC).</w:t>
      </w: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B05465" w:rsidRPr="001D0EBB" w:rsidRDefault="00B05465" w:rsidP="00B05465">
      <w:pPr>
        <w:spacing w:line="360" w:lineRule="auto"/>
        <w:ind w:firstLine="708"/>
        <w:jc w:val="both"/>
        <w:rPr>
          <w:rFonts w:ascii="Arial" w:hAnsi="Arial" w:cs="Arial"/>
          <w:sz w:val="24"/>
          <w:szCs w:val="24"/>
        </w:rPr>
      </w:pPr>
    </w:p>
    <w:p w:rsidR="00B05465" w:rsidRDefault="00B05465" w:rsidP="00B05465"/>
    <w:p w:rsidR="00B05465" w:rsidRDefault="00B05465" w:rsidP="00B05465">
      <w:r>
        <w:t>Razão Social: __________________________________________________________________</w:t>
      </w:r>
    </w:p>
    <w:p w:rsidR="00B05465" w:rsidRDefault="00B05465" w:rsidP="00B05465"/>
    <w:p w:rsidR="00B05465" w:rsidRDefault="00B05465" w:rsidP="00B05465">
      <w:r>
        <w:t>CNPJ: ________________________________________________________________________</w:t>
      </w:r>
    </w:p>
    <w:p w:rsidR="00B05465" w:rsidRDefault="00B05465" w:rsidP="00B05465"/>
    <w:p w:rsidR="00B05465" w:rsidRDefault="00B05465" w:rsidP="00B05465">
      <w:r>
        <w:t>Endereço: ____________________________________________________________________</w:t>
      </w:r>
    </w:p>
    <w:p w:rsidR="00B05465" w:rsidRDefault="00B05465" w:rsidP="00B05465"/>
    <w:p w:rsidR="00B05465" w:rsidRDefault="00B05465" w:rsidP="00B05465">
      <w:r>
        <w:t>Fone: ________________________________________________________________________</w:t>
      </w:r>
    </w:p>
    <w:p w:rsidR="00B05465" w:rsidRDefault="00B05465" w:rsidP="00B05465"/>
    <w:p w:rsidR="00B05465" w:rsidRDefault="00B05465" w:rsidP="00B05465">
      <w:r>
        <w:t>Responsabilidade Civil (Nome Legível): _____________________________________________</w:t>
      </w:r>
    </w:p>
    <w:p w:rsidR="00B05465" w:rsidRDefault="00B05465" w:rsidP="00B05465"/>
    <w:p w:rsidR="00B05465" w:rsidRDefault="00B05465" w:rsidP="00B05465">
      <w:r>
        <w:t>Cargo: _______________________________________________________________________</w:t>
      </w:r>
    </w:p>
    <w:p w:rsidR="00B05465" w:rsidRDefault="00B05465" w:rsidP="00B05465"/>
    <w:p w:rsidR="00B05465" w:rsidRDefault="00B05465" w:rsidP="00B05465"/>
    <w:p w:rsidR="00B05465" w:rsidRDefault="00B05465" w:rsidP="00B05465"/>
    <w:p w:rsidR="00B05465" w:rsidRDefault="00B05465" w:rsidP="00B05465"/>
    <w:p w:rsidR="00B05465" w:rsidRDefault="00B05465" w:rsidP="00B05465"/>
    <w:p w:rsidR="00B05465" w:rsidRDefault="00B05465" w:rsidP="00B05465">
      <w:r>
        <w:rPr>
          <w:noProof/>
          <w:lang w:eastAsia="pt-BR"/>
        </w:rPr>
        <mc:AlternateContent>
          <mc:Choice Requires="wps">
            <w:drawing>
              <wp:anchor distT="0" distB="0" distL="114300" distR="114300" simplePos="0" relativeHeight="251659264" behindDoc="0" locked="0" layoutInCell="1" allowOverlap="1" wp14:anchorId="1CFAC1D7" wp14:editId="5AEB05CF">
                <wp:simplePos x="0" y="0"/>
                <wp:positionH relativeFrom="column">
                  <wp:posOffset>1167764</wp:posOffset>
                </wp:positionH>
                <wp:positionV relativeFrom="paragraph">
                  <wp:posOffset>223520</wp:posOffset>
                </wp:positionV>
                <wp:extent cx="3228975" cy="9525"/>
                <wp:effectExtent l="0" t="0" r="28575" b="28575"/>
                <wp:wrapNone/>
                <wp:docPr id="5" name="Conector reto 5"/>
                <wp:cNvGraphicFramePr/>
                <a:graphic xmlns:a="http://schemas.openxmlformats.org/drawingml/2006/main">
                  <a:graphicData uri="http://schemas.microsoft.com/office/word/2010/wordprocessingShape">
                    <wps:wsp>
                      <wps:cNvCnPr/>
                      <wps:spPr>
                        <a:xfrm>
                          <a:off x="0" y="0"/>
                          <a:ext cx="32289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019D9A" id="Conector reto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1.95pt,17.6pt" to="346.2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" strokecolor="black [3213]" strokeweight=".5pt">
                <v:stroke joinstyle="miter"/>
              </v:line>
            </w:pict>
          </mc:Fallback>
        </mc:AlternateContent>
      </w:r>
    </w:p>
    <w:p w:rsidR="00B05465" w:rsidRPr="00B44219" w:rsidRDefault="00B05465" w:rsidP="00B05465">
      <w:pPr>
        <w:jc w:val="center"/>
        <w:rPr>
          <w:lang w:val="en-US"/>
        </w:rPr>
      </w:pPr>
      <w:proofErr w:type="spellStart"/>
      <w:r w:rsidRPr="00B44219">
        <w:rPr>
          <w:lang w:val="en-US"/>
        </w:rPr>
        <w:t>Assinatura</w:t>
      </w:r>
      <w:proofErr w:type="spellEnd"/>
    </w:p>
    <w:p w:rsidR="00B05465" w:rsidRPr="00B44219" w:rsidRDefault="00B05465" w:rsidP="00B05465">
      <w:pPr>
        <w:jc w:val="center"/>
        <w:rPr>
          <w:lang w:val="en-US"/>
        </w:rPr>
      </w:pPr>
    </w:p>
    <w:p w:rsidR="00B05465" w:rsidRPr="00B44219" w:rsidRDefault="00B05465" w:rsidP="00B05465">
      <w:pPr>
        <w:jc w:val="center"/>
        <w:rPr>
          <w:lang w:val="en-US"/>
        </w:rPr>
      </w:pPr>
    </w:p>
    <w:p w:rsidR="00B05465" w:rsidRPr="00B44219" w:rsidRDefault="00B05465" w:rsidP="00B05465">
      <w:pPr>
        <w:jc w:val="center"/>
        <w:rPr>
          <w:lang w:val="en-US"/>
        </w:rPr>
      </w:pPr>
    </w:p>
    <w:p w:rsidR="00B05465" w:rsidRPr="00B44219" w:rsidRDefault="00B05465" w:rsidP="00B05465">
      <w:pPr>
        <w:jc w:val="center"/>
        <w:rPr>
          <w:lang w:val="en-US"/>
        </w:rPr>
      </w:pPr>
    </w:p>
    <w:p w:rsidR="00B05465" w:rsidRPr="00B44219" w:rsidRDefault="00B05465" w:rsidP="00B05465">
      <w:pPr>
        <w:jc w:val="right"/>
        <w:rPr>
          <w:lang w:val="en-US"/>
        </w:rPr>
      </w:pPr>
      <w:r w:rsidRPr="00B44219">
        <w:rPr>
          <w:lang w:val="en-US"/>
        </w:rPr>
        <w:t>Data: ______/______/______</w:t>
      </w:r>
    </w:p>
    <w:p w:rsidR="00100EB8" w:rsidRPr="00B44219" w:rsidRDefault="00100EB8" w:rsidP="00100EB8">
      <w:pPr>
        <w:rPr>
          <w:noProof/>
          <w:sz w:val="18"/>
          <w:szCs w:val="18"/>
          <w:lang w:val="en-US" w:eastAsia="pt-BR"/>
        </w:rPr>
      </w:pPr>
    </w:p>
    <w:p w:rsidR="00100EB8" w:rsidRPr="00B44219" w:rsidRDefault="00100EB8" w:rsidP="00100EB8">
      <w:pPr>
        <w:rPr>
          <w:noProof/>
          <w:sz w:val="18"/>
          <w:szCs w:val="18"/>
          <w:lang w:val="en-US" w:eastAsia="pt-BR"/>
        </w:rPr>
      </w:pPr>
    </w:p>
    <w:p w:rsidR="00F865F3" w:rsidRPr="00B44219" w:rsidRDefault="00F865F3" w:rsidP="00100EB8">
      <w:pPr>
        <w:rPr>
          <w:noProof/>
          <w:sz w:val="18"/>
          <w:szCs w:val="18"/>
          <w:lang w:val="en-US" w:eastAsia="pt-BR"/>
        </w:rPr>
      </w:pPr>
    </w:p>
    <w:p w:rsidR="00F865F3" w:rsidRPr="00B44219" w:rsidRDefault="00F865F3" w:rsidP="00100EB8">
      <w:pPr>
        <w:rPr>
          <w:noProof/>
          <w:sz w:val="18"/>
          <w:szCs w:val="18"/>
          <w:lang w:val="en-US" w:eastAsia="pt-BR"/>
        </w:rPr>
      </w:pPr>
    </w:p>
    <w:p w:rsidR="00F865F3" w:rsidRPr="00B44219" w:rsidRDefault="00F865F3" w:rsidP="00100EB8">
      <w:pPr>
        <w:rPr>
          <w:noProof/>
          <w:sz w:val="18"/>
          <w:szCs w:val="18"/>
          <w:lang w:val="en-US" w:eastAsia="pt-BR"/>
        </w:rPr>
      </w:pPr>
    </w:p>
    <w:p w:rsidR="00F865F3" w:rsidRPr="00B44219" w:rsidRDefault="00F865F3" w:rsidP="00100EB8">
      <w:pPr>
        <w:rPr>
          <w:noProof/>
          <w:sz w:val="18"/>
          <w:szCs w:val="18"/>
          <w:lang w:val="en-US" w:eastAsia="pt-BR"/>
        </w:rPr>
      </w:pPr>
    </w:p>
    <w:p w:rsidR="00F865F3" w:rsidRPr="00B44219" w:rsidRDefault="00F865F3" w:rsidP="00F865F3">
      <w:pPr>
        <w:jc w:val="center"/>
        <w:rPr>
          <w:b/>
          <w:lang w:val="en-US"/>
        </w:rPr>
      </w:pPr>
      <w:r w:rsidRPr="00B44219">
        <w:rPr>
          <w:b/>
          <w:lang w:val="en-US"/>
        </w:rPr>
        <w:t>CIVIL RESPONSIBILITY LETTER</w:t>
      </w:r>
    </w:p>
    <w:p w:rsidR="00F865F3" w:rsidRPr="00B44219" w:rsidRDefault="00F865F3" w:rsidP="00F865F3">
      <w:pPr>
        <w:spacing w:line="360" w:lineRule="auto"/>
        <w:rPr>
          <w:rFonts w:ascii="Arial" w:hAnsi="Arial" w:cs="Arial"/>
          <w:sz w:val="24"/>
          <w:szCs w:val="24"/>
          <w:lang w:val="en-US"/>
        </w:rPr>
      </w:pPr>
    </w:p>
    <w:p w:rsidR="00F865F3" w:rsidRPr="00B44219" w:rsidRDefault="00F865F3" w:rsidP="00F865F3">
      <w:pPr>
        <w:spacing w:line="360" w:lineRule="auto"/>
        <w:ind w:firstLine="708"/>
        <w:jc w:val="both"/>
        <w:rPr>
          <w:rFonts w:ascii="Arial" w:hAnsi="Arial" w:cs="Arial"/>
          <w:sz w:val="24"/>
          <w:szCs w:val="24"/>
          <w:lang w:val="en-US"/>
        </w:rPr>
      </w:pPr>
      <w:proofErr w:type="spellStart"/>
      <w:proofErr w:type="gramStart"/>
      <w:r w:rsidRPr="00B44219">
        <w:rPr>
          <w:rFonts w:ascii="Arial" w:hAnsi="Arial" w:cs="Arial"/>
          <w:sz w:val="24"/>
          <w:szCs w:val="24"/>
          <w:lang w:val="en-US"/>
        </w:rPr>
        <w:t>Bruning</w:t>
      </w:r>
      <w:proofErr w:type="spellEnd"/>
      <w:r w:rsidRPr="00B44219">
        <w:rPr>
          <w:rFonts w:ascii="Arial" w:hAnsi="Arial" w:cs="Arial"/>
          <w:sz w:val="24"/>
          <w:szCs w:val="24"/>
          <w:lang w:val="en-US"/>
        </w:rPr>
        <w:t xml:space="preserve"> </w:t>
      </w:r>
      <w:proofErr w:type="spellStart"/>
      <w:r w:rsidRPr="00B44219">
        <w:rPr>
          <w:rFonts w:ascii="Arial" w:hAnsi="Arial" w:cs="Arial"/>
          <w:sz w:val="24"/>
          <w:szCs w:val="24"/>
          <w:lang w:val="en-US"/>
        </w:rPr>
        <w:t>Tecnometal</w:t>
      </w:r>
      <w:proofErr w:type="spellEnd"/>
      <w:r w:rsidRPr="00B44219">
        <w:rPr>
          <w:rFonts w:ascii="Arial" w:hAnsi="Arial" w:cs="Arial"/>
          <w:sz w:val="24"/>
          <w:szCs w:val="24"/>
          <w:lang w:val="en-US"/>
        </w:rPr>
        <w:t xml:space="preserve"> </w:t>
      </w:r>
      <w:proofErr w:type="spellStart"/>
      <w:r w:rsidRPr="00B44219">
        <w:rPr>
          <w:rFonts w:ascii="Arial" w:hAnsi="Arial" w:cs="Arial"/>
          <w:sz w:val="24"/>
          <w:szCs w:val="24"/>
          <w:lang w:val="en-US"/>
        </w:rPr>
        <w:t>Ltda</w:t>
      </w:r>
      <w:proofErr w:type="spellEnd"/>
      <w:r w:rsidRPr="00B44219">
        <w:rPr>
          <w:rFonts w:ascii="Arial" w:hAnsi="Arial" w:cs="Arial"/>
          <w:sz w:val="24"/>
          <w:szCs w:val="24"/>
          <w:lang w:val="en-US"/>
        </w:rPr>
        <w:t>, concerned with the safety in the application of the products it offers its customers, as well as aiming to meet the current standards and requirements of its customers (PSCR- Product Safety &amp; Compliance Representative ), requests its suppliers to formalize, by filling in the fields below, the data of the civil responsible of the organization that will provide the necessary support and respond on behalf of the organization in case of failure and/or problem regarding the safety of the supplied products.</w:t>
      </w:r>
      <w:proofErr w:type="gramEnd"/>
    </w:p>
    <w:p w:rsidR="00F865F3" w:rsidRPr="00B44219" w:rsidRDefault="00F865F3" w:rsidP="00F865F3">
      <w:pPr>
        <w:spacing w:line="360" w:lineRule="auto"/>
        <w:ind w:firstLine="708"/>
        <w:jc w:val="both"/>
        <w:rPr>
          <w:rFonts w:ascii="Arial" w:hAnsi="Arial" w:cs="Arial"/>
          <w:sz w:val="24"/>
          <w:szCs w:val="24"/>
          <w:lang w:val="en-US"/>
        </w:rPr>
      </w:pPr>
      <w:r w:rsidRPr="00B44219">
        <w:rPr>
          <w:rFonts w:ascii="Arial" w:hAnsi="Arial" w:cs="Arial"/>
          <w:sz w:val="24"/>
          <w:szCs w:val="24"/>
          <w:lang w:val="en-US"/>
        </w:rPr>
        <w:t>This is a necessary condition for guaranteeing the quality and, consequently, the safety of the products offered to our customers.</w:t>
      </w:r>
    </w:p>
    <w:p w:rsidR="00F865F3" w:rsidRPr="00B44219" w:rsidRDefault="00F865F3" w:rsidP="00F865F3">
      <w:pPr>
        <w:spacing w:line="360" w:lineRule="auto"/>
        <w:ind w:firstLine="708"/>
        <w:jc w:val="both"/>
        <w:rPr>
          <w:rFonts w:ascii="Arial" w:hAnsi="Arial" w:cs="Arial"/>
          <w:sz w:val="24"/>
          <w:szCs w:val="24"/>
          <w:lang w:val="en-US"/>
        </w:rPr>
      </w:pPr>
      <w:r w:rsidRPr="00B44219">
        <w:rPr>
          <w:rFonts w:ascii="Arial" w:hAnsi="Arial" w:cs="Arial"/>
          <w:sz w:val="24"/>
          <w:szCs w:val="24"/>
          <w:lang w:val="en-US"/>
        </w:rPr>
        <w:t xml:space="preserve">If any of the data below changes, it is the responsibility of the supplier to update this document and send it back to </w:t>
      </w:r>
      <w:proofErr w:type="spellStart"/>
      <w:r w:rsidRPr="00B44219">
        <w:rPr>
          <w:rFonts w:ascii="Arial" w:hAnsi="Arial" w:cs="Arial"/>
          <w:sz w:val="24"/>
          <w:szCs w:val="24"/>
          <w:lang w:val="en-US"/>
        </w:rPr>
        <w:t>Bruning</w:t>
      </w:r>
      <w:proofErr w:type="spellEnd"/>
      <w:r w:rsidRPr="00B44219">
        <w:rPr>
          <w:rFonts w:ascii="Arial" w:hAnsi="Arial" w:cs="Arial"/>
          <w:sz w:val="24"/>
          <w:szCs w:val="24"/>
          <w:lang w:val="en-US"/>
        </w:rPr>
        <w:t>, with the updated information.</w:t>
      </w:r>
    </w:p>
    <w:p w:rsidR="00F865F3" w:rsidRPr="00B44219" w:rsidRDefault="00F865F3" w:rsidP="00F865F3">
      <w:pPr>
        <w:spacing w:line="360" w:lineRule="auto"/>
        <w:ind w:firstLine="708"/>
        <w:jc w:val="both"/>
        <w:rPr>
          <w:rFonts w:ascii="Arial" w:hAnsi="Arial" w:cs="Arial"/>
          <w:sz w:val="24"/>
          <w:szCs w:val="24"/>
          <w:lang w:val="en-US"/>
        </w:rPr>
      </w:pPr>
      <w:r w:rsidRPr="00B44219">
        <w:rPr>
          <w:rFonts w:ascii="Arial" w:hAnsi="Arial" w:cs="Arial"/>
          <w:sz w:val="24"/>
          <w:szCs w:val="24"/>
          <w:lang w:val="en-US"/>
        </w:rPr>
        <w:t>Here are some points of attention:</w:t>
      </w:r>
    </w:p>
    <w:p w:rsidR="00F865F3" w:rsidRPr="00B44219" w:rsidRDefault="00F865F3" w:rsidP="00F865F3">
      <w:pPr>
        <w:spacing w:line="360" w:lineRule="auto"/>
        <w:ind w:firstLine="708"/>
        <w:jc w:val="both"/>
        <w:rPr>
          <w:rFonts w:ascii="Arial" w:hAnsi="Arial" w:cs="Arial"/>
          <w:sz w:val="24"/>
          <w:szCs w:val="24"/>
          <w:lang w:val="en-US"/>
        </w:rPr>
      </w:pPr>
      <w:r w:rsidRPr="00B44219">
        <w:rPr>
          <w:rFonts w:ascii="Arial" w:hAnsi="Arial" w:cs="Arial"/>
          <w:sz w:val="24"/>
          <w:szCs w:val="24"/>
          <w:lang w:val="en-US"/>
        </w:rPr>
        <w:t xml:space="preserve">1 - Basically, the PSCR started to accumulate the </w:t>
      </w:r>
      <w:proofErr w:type="gramStart"/>
      <w:r w:rsidRPr="00B44219">
        <w:rPr>
          <w:rFonts w:ascii="Arial" w:hAnsi="Arial" w:cs="Arial"/>
          <w:sz w:val="24"/>
          <w:szCs w:val="24"/>
          <w:lang w:val="en-US"/>
        </w:rPr>
        <w:t>2</w:t>
      </w:r>
      <w:proofErr w:type="gramEnd"/>
      <w:r w:rsidRPr="00B44219">
        <w:rPr>
          <w:rFonts w:ascii="Arial" w:hAnsi="Arial" w:cs="Arial"/>
          <w:sz w:val="24"/>
          <w:szCs w:val="24"/>
          <w:lang w:val="en-US"/>
        </w:rPr>
        <w:t xml:space="preserve"> functions: Product Safety + Civil Liability, acting from the development phase and throughout the product's life cycle.</w:t>
      </w:r>
    </w:p>
    <w:p w:rsidR="00F865F3" w:rsidRPr="00B44219" w:rsidRDefault="00F865F3" w:rsidP="00F865F3">
      <w:pPr>
        <w:spacing w:line="360" w:lineRule="auto"/>
        <w:ind w:firstLine="708"/>
        <w:jc w:val="both"/>
        <w:rPr>
          <w:rFonts w:ascii="Arial" w:hAnsi="Arial" w:cs="Arial"/>
          <w:sz w:val="24"/>
          <w:szCs w:val="24"/>
          <w:lang w:val="en-US"/>
        </w:rPr>
      </w:pPr>
      <w:r w:rsidRPr="00B44219">
        <w:rPr>
          <w:rFonts w:ascii="Arial" w:hAnsi="Arial" w:cs="Arial"/>
          <w:sz w:val="24"/>
          <w:szCs w:val="24"/>
          <w:lang w:val="en-US"/>
        </w:rPr>
        <w:t>2 - External qualification of at least one member of the Management is required with regard to the fundamentals of legislation governing product safety and mandatory product liability. Desirable PSCR - QMC training for tier2.</w:t>
      </w:r>
    </w:p>
    <w:p w:rsidR="00F865F3" w:rsidRPr="00B44219" w:rsidRDefault="00F865F3" w:rsidP="00F865F3">
      <w:pPr>
        <w:spacing w:line="360" w:lineRule="auto"/>
        <w:ind w:firstLine="708"/>
        <w:jc w:val="both"/>
        <w:rPr>
          <w:rFonts w:ascii="Arial" w:hAnsi="Arial" w:cs="Arial"/>
          <w:sz w:val="24"/>
          <w:szCs w:val="24"/>
          <w:lang w:val="en-US"/>
        </w:rPr>
      </w:pPr>
      <w:proofErr w:type="gramStart"/>
      <w:r w:rsidRPr="00B44219">
        <w:rPr>
          <w:rFonts w:ascii="Arial" w:hAnsi="Arial" w:cs="Arial"/>
          <w:sz w:val="24"/>
          <w:szCs w:val="24"/>
          <w:lang w:val="en-US"/>
        </w:rPr>
        <w:t>3 - PSCR Training must be recognized by the Volkswagen Group (QMC)</w:t>
      </w:r>
      <w:proofErr w:type="gramEnd"/>
      <w:r w:rsidRPr="00B44219">
        <w:rPr>
          <w:rFonts w:ascii="Arial" w:hAnsi="Arial" w:cs="Arial"/>
          <w:sz w:val="24"/>
          <w:szCs w:val="24"/>
          <w:lang w:val="en-US"/>
        </w:rPr>
        <w:t>.</w:t>
      </w:r>
    </w:p>
    <w:p w:rsidR="00F865F3" w:rsidRPr="00B44219" w:rsidRDefault="00F865F3" w:rsidP="00F865F3">
      <w:pPr>
        <w:spacing w:line="360" w:lineRule="auto"/>
        <w:ind w:firstLine="708"/>
        <w:jc w:val="both"/>
        <w:rPr>
          <w:rFonts w:ascii="Arial" w:hAnsi="Arial" w:cs="Arial"/>
          <w:sz w:val="24"/>
          <w:szCs w:val="24"/>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r w:rsidRPr="00B44219">
        <w:rPr>
          <w:lang w:val="en-US"/>
        </w:rPr>
        <w:t>Company Name: ___________________________________________________________________</w:t>
      </w:r>
    </w:p>
    <w:p w:rsidR="00F865F3" w:rsidRPr="00B44219" w:rsidRDefault="00F865F3" w:rsidP="00F865F3">
      <w:pPr>
        <w:rPr>
          <w:lang w:val="en-US"/>
        </w:rPr>
      </w:pPr>
    </w:p>
    <w:p w:rsidR="00F865F3" w:rsidRPr="00B44219" w:rsidRDefault="00F865F3" w:rsidP="00F865F3">
      <w:pPr>
        <w:rPr>
          <w:lang w:val="en-US"/>
        </w:rPr>
      </w:pPr>
      <w:r w:rsidRPr="00B44219">
        <w:rPr>
          <w:lang w:val="en-US"/>
        </w:rPr>
        <w:t>CNPJ: ________________________________________________________________________</w:t>
      </w:r>
    </w:p>
    <w:p w:rsidR="00F865F3" w:rsidRPr="00B44219" w:rsidRDefault="00F865F3" w:rsidP="00F865F3">
      <w:pPr>
        <w:rPr>
          <w:lang w:val="en-US"/>
        </w:rPr>
      </w:pPr>
    </w:p>
    <w:p w:rsidR="00F865F3" w:rsidRPr="00B44219" w:rsidRDefault="00F865F3" w:rsidP="00F865F3">
      <w:pPr>
        <w:rPr>
          <w:lang w:val="en-US"/>
        </w:rPr>
      </w:pPr>
      <w:r w:rsidRPr="00B44219">
        <w:rPr>
          <w:lang w:val="en-US"/>
        </w:rPr>
        <w:t>Address: ____________________________________________________________________</w:t>
      </w:r>
    </w:p>
    <w:p w:rsidR="00F865F3" w:rsidRPr="00B44219" w:rsidRDefault="00F865F3" w:rsidP="00F865F3">
      <w:pPr>
        <w:rPr>
          <w:lang w:val="en-US"/>
        </w:rPr>
      </w:pPr>
    </w:p>
    <w:p w:rsidR="00F865F3" w:rsidRPr="00B44219" w:rsidRDefault="00F865F3" w:rsidP="00F865F3">
      <w:pPr>
        <w:rPr>
          <w:lang w:val="en-US"/>
        </w:rPr>
      </w:pPr>
      <w:r w:rsidRPr="00B44219">
        <w:rPr>
          <w:lang w:val="en-US"/>
        </w:rPr>
        <w:t>Phone: _____________________________________________________________________________</w:t>
      </w:r>
    </w:p>
    <w:p w:rsidR="00F865F3" w:rsidRPr="00B44219" w:rsidRDefault="00F865F3" w:rsidP="00F865F3">
      <w:pPr>
        <w:rPr>
          <w:lang w:val="en-US"/>
        </w:rPr>
      </w:pPr>
    </w:p>
    <w:p w:rsidR="00F865F3" w:rsidRPr="00B44219" w:rsidRDefault="00F865F3" w:rsidP="00F865F3">
      <w:pPr>
        <w:rPr>
          <w:lang w:val="en-US"/>
        </w:rPr>
      </w:pPr>
      <w:r w:rsidRPr="00B44219">
        <w:rPr>
          <w:lang w:val="en-US"/>
        </w:rPr>
        <w:t>Civil Responsibility (Legible Name): ________________________________________________</w:t>
      </w:r>
    </w:p>
    <w:p w:rsidR="00F865F3" w:rsidRPr="00B44219" w:rsidRDefault="00F865F3" w:rsidP="00F865F3">
      <w:pPr>
        <w:rPr>
          <w:lang w:val="en-US"/>
        </w:rPr>
      </w:pPr>
    </w:p>
    <w:p w:rsidR="00F865F3" w:rsidRPr="00B44219" w:rsidRDefault="00F865F3" w:rsidP="00F865F3">
      <w:pPr>
        <w:rPr>
          <w:lang w:val="en-US"/>
        </w:rPr>
      </w:pPr>
      <w:r w:rsidRPr="00B44219">
        <w:rPr>
          <w:lang w:val="en-US"/>
        </w:rPr>
        <w:t>Office: _______________________________________________________________________</w:t>
      </w: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p>
    <w:p w:rsidR="00F865F3" w:rsidRPr="00B44219" w:rsidRDefault="00F865F3" w:rsidP="00F865F3">
      <w:pPr>
        <w:rPr>
          <w:lang w:val="en-US"/>
        </w:rPr>
      </w:pPr>
      <w:r>
        <w:rPr>
          <w:noProof/>
          <w:lang w:eastAsia="pt-BR"/>
        </w:rPr>
        <mc:AlternateContent>
          <mc:Choice Requires="wps">
            <w:drawing>
              <wp:anchor distT="0" distB="0" distL="114300" distR="114300" simplePos="0" relativeHeight="251661312" behindDoc="0" locked="0" layoutInCell="1" allowOverlap="1" wp14:anchorId="051AF41E" wp14:editId="7613D82B">
                <wp:simplePos x="0" y="0"/>
                <wp:positionH relativeFrom="column">
                  <wp:posOffset>1167764</wp:posOffset>
                </wp:positionH>
                <wp:positionV relativeFrom="paragraph">
                  <wp:posOffset>223520</wp:posOffset>
                </wp:positionV>
                <wp:extent cx="3228975" cy="9525"/>
                <wp:effectExtent l="0" t="0" r="28575" b="28575"/>
                <wp:wrapNone/>
                <wp:docPr id="3" name="Conector reto 3"/>
                <wp:cNvGraphicFramePr/>
                <a:graphic xmlns:a="http://schemas.openxmlformats.org/drawingml/2006/main">
                  <a:graphicData uri="http://schemas.microsoft.com/office/word/2010/wordprocessingShape">
                    <wps:wsp>
                      <wps:cNvCnPr/>
                      <wps:spPr>
                        <a:xfrm>
                          <a:off x="0" y="0"/>
                          <a:ext cx="32289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36C1E9" id="Conector reto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1.95pt,17.6pt" to="346.2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" strokecolor="black [3213]" strokeweight=".5pt">
                <v:stroke joinstyle="miter"/>
              </v:line>
            </w:pict>
          </mc:Fallback>
        </mc:AlternateContent>
      </w:r>
    </w:p>
    <w:p w:rsidR="00F865F3" w:rsidRDefault="00F865F3" w:rsidP="00F865F3">
      <w:pPr>
        <w:jc w:val="center"/>
      </w:pPr>
      <w:proofErr w:type="spellStart"/>
      <w:r>
        <w:t>Signature</w:t>
      </w:r>
      <w:proofErr w:type="spellEnd"/>
    </w:p>
    <w:p w:rsidR="00F865F3" w:rsidRDefault="00F865F3" w:rsidP="00F865F3">
      <w:pPr>
        <w:jc w:val="center"/>
      </w:pPr>
    </w:p>
    <w:p w:rsidR="00F865F3" w:rsidRDefault="00F865F3" w:rsidP="00B44219">
      <w:bookmarkStart w:id="0" w:name="_GoBack"/>
      <w:bookmarkEnd w:id="0"/>
    </w:p>
    <w:p w:rsidR="00F865F3" w:rsidRDefault="00F865F3" w:rsidP="00F865F3">
      <w:pPr>
        <w:jc w:val="center"/>
      </w:pPr>
    </w:p>
    <w:p w:rsidR="00F865F3" w:rsidRDefault="00F865F3" w:rsidP="00F865F3">
      <w:pPr>
        <w:jc w:val="right"/>
        <w:rPr>
          <w:noProof/>
          <w:sz w:val="18"/>
          <w:szCs w:val="18"/>
          <w:lang w:eastAsia="pt-BR"/>
        </w:rPr>
      </w:pPr>
      <w:r>
        <w:t xml:space="preserve">Date: ______/______/_____  </w:t>
      </w: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p w:rsidR="00100EB8" w:rsidRDefault="00100EB8" w:rsidP="00100EB8">
      <w:pPr>
        <w:rPr>
          <w:noProof/>
          <w:sz w:val="18"/>
          <w:szCs w:val="18"/>
          <w:lang w:eastAsia="pt-BR"/>
        </w:rPr>
      </w:pPr>
    </w:p>
    <w:sectPr w:rsidR="00100EB8" w:rsidSect="00485171">
      <w:headerReference w:type="default" r:id="rId7"/>
      <w:footerReference w:type="default" r:id="rId8"/>
      <w:headerReference w:type="first" r:id="rId9"/>
      <w:pgSz w:w="11906" w:h="16838" w:code="9"/>
      <w:pgMar w:top="1418" w:right="1701" w:bottom="1418" w:left="1701" w:header="709" w:footer="709" w:gutter="0"/>
      <w:pgNumType w:start="3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A76" w:rsidRDefault="00F00E8F">
      <w:pPr>
        <w:spacing w:after="0" w:line="240" w:lineRule="auto"/>
      </w:pPr>
      <w:r>
        <w:separator/>
      </w:r>
    </w:p>
  </w:endnote>
  <w:endnote w:type="continuationSeparator" w:id="0">
    <w:p w:rsidR="00922A76" w:rsidRDefault="00F00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67591"/>
      <w:docPartObj>
        <w:docPartGallery w:val="Page Numbers (Bottom of Page)"/>
        <w:docPartUnique/>
      </w:docPartObj>
    </w:sdtPr>
    <w:sdtEndPr/>
    <w:sdtContent>
      <w:p w:rsidR="005752B0" w:rsidRDefault="00B44219">
        <w:pPr>
          <w:pStyle w:val="Rodap"/>
          <w:jc w:val="right"/>
        </w:pPr>
      </w:p>
    </w:sdtContent>
  </w:sdt>
  <w:p w:rsidR="005752B0" w:rsidRDefault="00B4421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A76" w:rsidRDefault="00F00E8F">
      <w:pPr>
        <w:spacing w:after="0" w:line="240" w:lineRule="auto"/>
      </w:pPr>
      <w:r>
        <w:separator/>
      </w:r>
    </w:p>
  </w:footnote>
  <w:footnote w:type="continuationSeparator" w:id="0">
    <w:p w:rsidR="00922A76" w:rsidRDefault="00F00E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9807"/>
      <w:docPartObj>
        <w:docPartGallery w:val="Page Numbers (Top of Page)"/>
        <w:docPartUnique/>
      </w:docPartObj>
    </w:sdtPr>
    <w:sdtEndPr/>
    <w:sdtContent>
      <w:p w:rsidR="00B44219" w:rsidRPr="000B1F1D" w:rsidRDefault="00B44219">
        <w:pPr>
          <w:pStyle w:val="Cabealho"/>
          <w:jc w:val="right"/>
          <w:rPr>
            <w:noProof/>
            <w:lang w:eastAsia="pt-BR"/>
          </w:rPr>
        </w:pPr>
      </w:p>
      <w:tbl>
        <w:tblPr>
          <w:tblStyle w:val="Tabelacomgrade"/>
          <w:tblW w:w="0" w:type="auto"/>
          <w:tblInd w:w="-5" w:type="dxa"/>
          <w:tblLook w:val="04A0" w:firstRow="1" w:lastRow="0" w:firstColumn="1" w:lastColumn="0" w:noHBand="0" w:noVBand="1"/>
        </w:tblPr>
        <w:tblGrid>
          <w:gridCol w:w="5481"/>
          <w:gridCol w:w="903"/>
          <w:gridCol w:w="1520"/>
          <w:gridCol w:w="595"/>
        </w:tblGrid>
        <w:tr w:rsidR="00B44219" w:rsidTr="005A00D5">
          <w:tc>
            <w:tcPr>
              <w:tcW w:w="5481" w:type="dxa"/>
              <w:vMerge w:val="restart"/>
              <w:vAlign w:val="center"/>
            </w:tcPr>
            <w:p w:rsidR="00B44219" w:rsidRDefault="00B44219" w:rsidP="00B44219">
              <w:pPr>
                <w:pStyle w:val="Cabealho"/>
                <w:jc w:val="center"/>
              </w:pPr>
              <w:r>
                <w:t>MANUAL DA QUALIDADE DE FORNECEDORES</w:t>
              </w:r>
            </w:p>
          </w:tc>
          <w:tc>
            <w:tcPr>
              <w:tcW w:w="903" w:type="dxa"/>
              <w:vAlign w:val="center"/>
            </w:tcPr>
            <w:p w:rsidR="00B44219" w:rsidRDefault="00B44219" w:rsidP="00B44219">
              <w:pPr>
                <w:pStyle w:val="Cabealho"/>
                <w:jc w:val="center"/>
              </w:pPr>
              <w:r>
                <w:t>Revisão</w:t>
              </w:r>
            </w:p>
          </w:tc>
          <w:tc>
            <w:tcPr>
              <w:tcW w:w="1520" w:type="dxa"/>
              <w:vAlign w:val="center"/>
            </w:tcPr>
            <w:p w:rsidR="00B44219" w:rsidRDefault="00B44219" w:rsidP="00B44219">
              <w:pPr>
                <w:pStyle w:val="Cabealho"/>
                <w:jc w:val="center"/>
              </w:pPr>
              <w:r>
                <w:t>Aprovado em:</w:t>
              </w:r>
            </w:p>
          </w:tc>
          <w:tc>
            <w:tcPr>
              <w:tcW w:w="595" w:type="dxa"/>
              <w:vAlign w:val="center"/>
            </w:tcPr>
            <w:p w:rsidR="00B44219" w:rsidRDefault="00B44219" w:rsidP="00B44219">
              <w:pPr>
                <w:pStyle w:val="Cabealho"/>
                <w:jc w:val="center"/>
              </w:pPr>
              <w:r>
                <w:t>Pág.</w:t>
              </w:r>
            </w:p>
          </w:tc>
        </w:tr>
        <w:tr w:rsidR="00B44219" w:rsidTr="005A00D5">
          <w:tc>
            <w:tcPr>
              <w:tcW w:w="5481" w:type="dxa"/>
              <w:vMerge/>
              <w:vAlign w:val="center"/>
            </w:tcPr>
            <w:p w:rsidR="00B44219" w:rsidRDefault="00B44219" w:rsidP="00B44219">
              <w:pPr>
                <w:pStyle w:val="Cabealho"/>
                <w:jc w:val="center"/>
              </w:pPr>
            </w:p>
          </w:tc>
          <w:tc>
            <w:tcPr>
              <w:tcW w:w="903" w:type="dxa"/>
              <w:vAlign w:val="center"/>
            </w:tcPr>
            <w:p w:rsidR="00B44219" w:rsidRDefault="00B44219" w:rsidP="00B44219">
              <w:pPr>
                <w:pStyle w:val="Cabealho"/>
                <w:jc w:val="center"/>
              </w:pPr>
              <w:r>
                <w:t>004</w:t>
              </w:r>
            </w:p>
          </w:tc>
          <w:tc>
            <w:tcPr>
              <w:tcW w:w="1520" w:type="dxa"/>
              <w:vAlign w:val="center"/>
            </w:tcPr>
            <w:p w:rsidR="00B44219" w:rsidRDefault="00B44219" w:rsidP="00B44219">
              <w:pPr>
                <w:pStyle w:val="Cabealho"/>
                <w:jc w:val="center"/>
              </w:pPr>
              <w:r>
                <w:t>27.10.2023</w:t>
              </w:r>
            </w:p>
          </w:tc>
          <w:tc>
            <w:tcPr>
              <w:tcW w:w="595" w:type="dxa"/>
              <w:vAlign w:val="center"/>
            </w:tcPr>
            <w:p w:rsidR="00B44219" w:rsidRDefault="00B44219" w:rsidP="00B44219">
              <w:pPr>
                <w:pStyle w:val="Cabealho"/>
                <w:jc w:val="center"/>
              </w:pPr>
              <w:sdt>
                <w:sdtPr>
                  <w:id w:val="-262695603"/>
                  <w:docPartObj>
                    <w:docPartGallery w:val="Page Numbers (Top of Page)"/>
                    <w:docPartUnique/>
                  </w:docPartObj>
                </w:sdtPr>
                <w:sdtContent>
                  <w:r>
                    <w:t>-</w:t>
                  </w:r>
                </w:sdtContent>
              </w:sdt>
            </w:p>
          </w:tc>
        </w:tr>
      </w:tbl>
      <w:p w:rsidR="005752B0" w:rsidRDefault="00B05465">
        <w:pPr>
          <w:pStyle w:val="Cabealho"/>
          <w:jc w:val="right"/>
        </w:pPr>
        <w:r w:rsidRPr="000B1F1D">
          <w:rPr>
            <w:noProof/>
            <w:lang w:eastAsia="pt-BR"/>
          </w:rPr>
          <w:drawing>
            <wp:anchor distT="0" distB="0" distL="114300" distR="114300" simplePos="0" relativeHeight="251663360" behindDoc="1" locked="0" layoutInCell="1" allowOverlap="1" wp14:anchorId="2519DE7A" wp14:editId="6C78ABAF">
              <wp:simplePos x="0" y="0"/>
              <wp:positionH relativeFrom="page">
                <wp:align>left</wp:align>
              </wp:positionH>
              <wp:positionV relativeFrom="page">
                <wp:align>bottom</wp:align>
              </wp:positionV>
              <wp:extent cx="7554351" cy="10689824"/>
              <wp:effectExtent l="0" t="0" r="8890" b="0"/>
              <wp:wrapNone/>
              <wp:docPr id="2" name="Imagem 2" descr="C:\Users\user\Desktop\Folha-Timbr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lha-Timbrad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4351" cy="10689824"/>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rsidR="005752B0" w:rsidRDefault="00B4421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Ind w:w="-5" w:type="dxa"/>
      <w:tblLook w:val="04A0" w:firstRow="1" w:lastRow="0" w:firstColumn="1" w:lastColumn="0" w:noHBand="0" w:noVBand="1"/>
    </w:tblPr>
    <w:tblGrid>
      <w:gridCol w:w="5481"/>
      <w:gridCol w:w="903"/>
      <w:gridCol w:w="1520"/>
      <w:gridCol w:w="595"/>
    </w:tblGrid>
    <w:tr w:rsidR="00B44219" w:rsidTr="005A00D5">
      <w:tc>
        <w:tcPr>
          <w:tcW w:w="5481" w:type="dxa"/>
          <w:vMerge w:val="restart"/>
          <w:vAlign w:val="center"/>
        </w:tcPr>
        <w:p w:rsidR="00B44219" w:rsidRDefault="00B44219" w:rsidP="00B44219">
          <w:pPr>
            <w:pStyle w:val="Cabealho"/>
            <w:jc w:val="center"/>
          </w:pPr>
          <w:r>
            <w:t>MANUAL DA QUALIDADE DE FORNECEDORES</w:t>
          </w:r>
        </w:p>
      </w:tc>
      <w:tc>
        <w:tcPr>
          <w:tcW w:w="903" w:type="dxa"/>
          <w:vAlign w:val="center"/>
        </w:tcPr>
        <w:p w:rsidR="00B44219" w:rsidRDefault="00B44219" w:rsidP="00B44219">
          <w:pPr>
            <w:pStyle w:val="Cabealho"/>
            <w:jc w:val="center"/>
          </w:pPr>
          <w:r>
            <w:t>Revisão</w:t>
          </w:r>
        </w:p>
      </w:tc>
      <w:tc>
        <w:tcPr>
          <w:tcW w:w="1520" w:type="dxa"/>
          <w:vAlign w:val="center"/>
        </w:tcPr>
        <w:p w:rsidR="00B44219" w:rsidRDefault="00B44219" w:rsidP="00B44219">
          <w:pPr>
            <w:pStyle w:val="Cabealho"/>
            <w:jc w:val="center"/>
          </w:pPr>
          <w:r>
            <w:t>Aprovado em:</w:t>
          </w:r>
        </w:p>
      </w:tc>
      <w:tc>
        <w:tcPr>
          <w:tcW w:w="595" w:type="dxa"/>
          <w:vAlign w:val="center"/>
        </w:tcPr>
        <w:p w:rsidR="00B44219" w:rsidRDefault="00B44219" w:rsidP="00B44219">
          <w:pPr>
            <w:pStyle w:val="Cabealho"/>
            <w:jc w:val="center"/>
          </w:pPr>
          <w:r>
            <w:t>Pág.</w:t>
          </w:r>
        </w:p>
      </w:tc>
    </w:tr>
    <w:tr w:rsidR="00B44219" w:rsidTr="005A00D5">
      <w:tc>
        <w:tcPr>
          <w:tcW w:w="5481" w:type="dxa"/>
          <w:vMerge/>
          <w:vAlign w:val="center"/>
        </w:tcPr>
        <w:p w:rsidR="00B44219" w:rsidRDefault="00B44219" w:rsidP="00B44219">
          <w:pPr>
            <w:pStyle w:val="Cabealho"/>
            <w:jc w:val="center"/>
          </w:pPr>
        </w:p>
      </w:tc>
      <w:tc>
        <w:tcPr>
          <w:tcW w:w="903" w:type="dxa"/>
          <w:vAlign w:val="center"/>
        </w:tcPr>
        <w:p w:rsidR="00B44219" w:rsidRDefault="00B44219" w:rsidP="00B44219">
          <w:pPr>
            <w:pStyle w:val="Cabealho"/>
            <w:jc w:val="center"/>
          </w:pPr>
          <w:r>
            <w:t>004</w:t>
          </w:r>
        </w:p>
      </w:tc>
      <w:tc>
        <w:tcPr>
          <w:tcW w:w="1520" w:type="dxa"/>
          <w:vAlign w:val="center"/>
        </w:tcPr>
        <w:p w:rsidR="00B44219" w:rsidRDefault="00B44219" w:rsidP="00B44219">
          <w:pPr>
            <w:pStyle w:val="Cabealho"/>
            <w:jc w:val="center"/>
          </w:pPr>
          <w:r>
            <w:t>27.10.2023</w:t>
          </w:r>
        </w:p>
      </w:tc>
      <w:tc>
        <w:tcPr>
          <w:tcW w:w="595" w:type="dxa"/>
          <w:vAlign w:val="center"/>
        </w:tcPr>
        <w:p w:rsidR="00B44219" w:rsidRDefault="00B44219" w:rsidP="00B44219">
          <w:pPr>
            <w:pStyle w:val="Cabealho"/>
            <w:jc w:val="center"/>
          </w:pPr>
          <w:sdt>
            <w:sdtPr>
              <w:id w:val="-345402007"/>
              <w:docPartObj>
                <w:docPartGallery w:val="Page Numbers (Top of Page)"/>
                <w:docPartUnique/>
              </w:docPartObj>
            </w:sdtPr>
            <w:sdtContent>
              <w:r>
                <w:t>-</w:t>
              </w:r>
            </w:sdtContent>
          </w:sdt>
        </w:p>
      </w:tc>
    </w:tr>
  </w:tbl>
  <w:p w:rsidR="00485171" w:rsidRPr="00485171" w:rsidRDefault="00B05465" w:rsidP="00485171">
    <w:pPr>
      <w:pStyle w:val="Cabealho"/>
    </w:pPr>
    <w:r w:rsidRPr="000B1F1D">
      <w:rPr>
        <w:noProof/>
        <w:lang w:eastAsia="pt-BR"/>
      </w:rPr>
      <w:drawing>
        <wp:anchor distT="0" distB="0" distL="114300" distR="114300" simplePos="0" relativeHeight="251661312" behindDoc="1" locked="0" layoutInCell="1" allowOverlap="1" wp14:anchorId="277C0922" wp14:editId="5C77298D">
          <wp:simplePos x="0" y="0"/>
          <wp:positionH relativeFrom="page">
            <wp:align>right</wp:align>
          </wp:positionH>
          <wp:positionV relativeFrom="page">
            <wp:align>bottom</wp:align>
          </wp:positionV>
          <wp:extent cx="7554351" cy="10689824"/>
          <wp:effectExtent l="0" t="0" r="8890" b="0"/>
          <wp:wrapNone/>
          <wp:docPr id="10" name="Imagem 10" descr="C:\Users\user\Desktop\Folha-Timbr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lha-Timbrad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4351" cy="106898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9B"/>
    <w:rsid w:val="00100EB8"/>
    <w:rsid w:val="00190F11"/>
    <w:rsid w:val="001B73A2"/>
    <w:rsid w:val="00414ACA"/>
    <w:rsid w:val="0042308A"/>
    <w:rsid w:val="00485171"/>
    <w:rsid w:val="00501090"/>
    <w:rsid w:val="008A6C4B"/>
    <w:rsid w:val="00922A76"/>
    <w:rsid w:val="0093426E"/>
    <w:rsid w:val="00A55892"/>
    <w:rsid w:val="00B05465"/>
    <w:rsid w:val="00B44219"/>
    <w:rsid w:val="00B8779B"/>
    <w:rsid w:val="00CD7885"/>
    <w:rsid w:val="00F00E8F"/>
    <w:rsid w:val="00F865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B074C5-B445-4067-8F80-F25553B6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EB8"/>
    <w:rPr>
      <w:rFonts w:ascii="Calibri" w:eastAsia="Calibri" w:hAnsi="Calibri" w:cs="Calibri"/>
    </w:rPr>
  </w:style>
  <w:style w:type="paragraph" w:styleId="Ttulo1">
    <w:name w:val="heading 1"/>
    <w:basedOn w:val="Normal"/>
    <w:next w:val="Normal"/>
    <w:link w:val="Ttulo1Char"/>
    <w:uiPriority w:val="99"/>
    <w:qFormat/>
    <w:rsid w:val="00100EB8"/>
    <w:pPr>
      <w:keepNext/>
      <w:spacing w:after="0" w:line="360" w:lineRule="auto"/>
      <w:jc w:val="center"/>
      <w:outlineLvl w:val="0"/>
    </w:pPr>
    <w:rPr>
      <w:rFonts w:ascii="Cambria" w:hAnsi="Cambria" w:cs="Cambria"/>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100EB8"/>
    <w:rPr>
      <w:rFonts w:ascii="Cambria" w:eastAsia="Calibri" w:hAnsi="Cambria" w:cs="Cambria"/>
      <w:b/>
      <w:bCs/>
      <w:kern w:val="32"/>
      <w:sz w:val="32"/>
      <w:szCs w:val="32"/>
    </w:rPr>
  </w:style>
  <w:style w:type="paragraph" w:styleId="Cabealho">
    <w:name w:val="header"/>
    <w:basedOn w:val="Normal"/>
    <w:link w:val="CabealhoChar"/>
    <w:uiPriority w:val="99"/>
    <w:rsid w:val="00100E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00EB8"/>
    <w:rPr>
      <w:rFonts w:ascii="Calibri" w:eastAsia="Calibri" w:hAnsi="Calibri" w:cs="Calibri"/>
    </w:rPr>
  </w:style>
  <w:style w:type="paragraph" w:styleId="Rodap">
    <w:name w:val="footer"/>
    <w:basedOn w:val="Normal"/>
    <w:link w:val="RodapChar"/>
    <w:uiPriority w:val="99"/>
    <w:rsid w:val="00100EB8"/>
    <w:pPr>
      <w:tabs>
        <w:tab w:val="center" w:pos="4252"/>
        <w:tab w:val="right" w:pos="8504"/>
      </w:tabs>
      <w:spacing w:after="0" w:line="240" w:lineRule="auto"/>
    </w:pPr>
  </w:style>
  <w:style w:type="character" w:customStyle="1" w:styleId="RodapChar">
    <w:name w:val="Rodapé Char"/>
    <w:basedOn w:val="Fontepargpadro"/>
    <w:link w:val="Rodap"/>
    <w:uiPriority w:val="99"/>
    <w:rsid w:val="00100EB8"/>
    <w:rPr>
      <w:rFonts w:ascii="Calibri" w:eastAsia="Calibri" w:hAnsi="Calibri" w:cs="Calibri"/>
    </w:rPr>
  </w:style>
  <w:style w:type="paragraph" w:styleId="Ttulo">
    <w:name w:val="Title"/>
    <w:basedOn w:val="Normal"/>
    <w:link w:val="TtuloChar"/>
    <w:uiPriority w:val="99"/>
    <w:qFormat/>
    <w:rsid w:val="00100EB8"/>
    <w:pPr>
      <w:spacing w:after="0" w:line="240" w:lineRule="auto"/>
      <w:jc w:val="center"/>
    </w:pPr>
    <w:rPr>
      <w:rFonts w:ascii="Cambria" w:hAnsi="Cambria" w:cs="Cambria"/>
      <w:b/>
      <w:bCs/>
      <w:kern w:val="28"/>
      <w:sz w:val="32"/>
      <w:szCs w:val="32"/>
    </w:rPr>
  </w:style>
  <w:style w:type="character" w:customStyle="1" w:styleId="TtuloChar">
    <w:name w:val="Título Char"/>
    <w:basedOn w:val="Fontepargpadro"/>
    <w:link w:val="Ttulo"/>
    <w:uiPriority w:val="99"/>
    <w:rsid w:val="00100EB8"/>
    <w:rPr>
      <w:rFonts w:ascii="Cambria" w:eastAsia="Calibri" w:hAnsi="Cambria" w:cs="Cambria"/>
      <w:b/>
      <w:bCs/>
      <w:kern w:val="28"/>
      <w:sz w:val="32"/>
      <w:szCs w:val="32"/>
    </w:rPr>
  </w:style>
  <w:style w:type="table" w:styleId="Tabelacomgrade">
    <w:name w:val="Table Grid"/>
    <w:basedOn w:val="Tabelanormal"/>
    <w:uiPriority w:val="99"/>
    <w:rsid w:val="00485171"/>
    <w:pPr>
      <w:spacing w:after="0" w:line="240" w:lineRule="auto"/>
    </w:pPr>
    <w:rPr>
      <w:rFonts w:ascii="Calibri" w:eastAsia="Calibri" w:hAnsi="Calibri" w:cs="Calibri"/>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E5B5-F391-4D4C-9CCF-FCA8AF93D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606</Words>
  <Characters>3277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BRUNING TECNOMETAL LTDA</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 Lorenzoni</dc:creator>
  <cp:keywords/>
  <dc:description/>
  <cp:lastModifiedBy>Tiago Winterfeld</cp:lastModifiedBy>
  <cp:revision>12</cp:revision>
  <dcterms:created xsi:type="dcterms:W3CDTF">2019-07-01T17:37:00Z</dcterms:created>
  <dcterms:modified xsi:type="dcterms:W3CDTF">2023-10-30T12:13:00Z</dcterms:modified>
</cp:coreProperties>
</file>